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E5F" w:rsidRPr="00147DBB" w:rsidRDefault="00340E5F" w:rsidP="00340E5F">
      <w:pPr>
        <w:spacing w:line="240" w:lineRule="auto"/>
        <w:jc w:val="center"/>
        <w:rPr>
          <w:rFonts w:ascii="Times New Roman" w:hAnsi="Times New Roman" w:cs="Times New Roman"/>
          <w:b/>
          <w:sz w:val="32"/>
          <w:szCs w:val="32"/>
        </w:rPr>
      </w:pPr>
      <w:r w:rsidRPr="00147DBB">
        <w:rPr>
          <w:rFonts w:ascii="Times New Roman" w:hAnsi="Times New Roman" w:cs="Times New Roman"/>
          <w:b/>
          <w:sz w:val="32"/>
          <w:szCs w:val="32"/>
        </w:rPr>
        <w:t xml:space="preserve">ACPS </w:t>
      </w:r>
      <w:r w:rsidR="00147DBB" w:rsidRPr="00147DBB">
        <w:rPr>
          <w:rFonts w:ascii="Times New Roman" w:hAnsi="Times New Roman" w:cs="Times New Roman"/>
          <w:b/>
          <w:sz w:val="32"/>
          <w:szCs w:val="32"/>
        </w:rPr>
        <w:t xml:space="preserve">Legislative </w:t>
      </w:r>
      <w:r w:rsidRPr="00147DBB">
        <w:rPr>
          <w:rFonts w:ascii="Times New Roman" w:hAnsi="Times New Roman" w:cs="Times New Roman"/>
          <w:b/>
          <w:sz w:val="32"/>
          <w:szCs w:val="32"/>
        </w:rPr>
        <w:t xml:space="preserve">Priorities </w:t>
      </w:r>
    </w:p>
    <w:p w:rsidR="00147DBB" w:rsidRPr="00147DBB" w:rsidRDefault="00147DBB" w:rsidP="00340E5F">
      <w:pPr>
        <w:spacing w:line="240" w:lineRule="auto"/>
        <w:rPr>
          <w:rFonts w:ascii="Times New Roman" w:hAnsi="Times New Roman" w:cs="Times New Roman"/>
          <w:b/>
          <w:sz w:val="28"/>
          <w:szCs w:val="28"/>
        </w:rPr>
      </w:pPr>
      <w:r w:rsidRPr="00147DBB">
        <w:rPr>
          <w:rFonts w:ascii="Times New Roman" w:hAnsi="Times New Roman" w:cs="Times New Roman"/>
          <w:b/>
          <w:sz w:val="28"/>
          <w:szCs w:val="28"/>
        </w:rPr>
        <w:t>Funding</w:t>
      </w:r>
    </w:p>
    <w:p w:rsidR="009965D1" w:rsidRDefault="00147DBB" w:rsidP="007165B0">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continue to support increases in state funding for K-12 education. </w:t>
      </w:r>
      <w:r w:rsidR="00A5702C">
        <w:rPr>
          <w:rFonts w:ascii="Times New Roman" w:hAnsi="Times New Roman" w:cs="Times New Roman"/>
          <w:sz w:val="24"/>
          <w:szCs w:val="24"/>
        </w:rPr>
        <w:t>Only recently has public education seen investments that match 2008 levels</w:t>
      </w:r>
      <w:r w:rsidR="007165B0">
        <w:rPr>
          <w:rFonts w:ascii="Times New Roman" w:hAnsi="Times New Roman" w:cs="Times New Roman"/>
          <w:sz w:val="24"/>
          <w:szCs w:val="24"/>
        </w:rPr>
        <w:t xml:space="preserve">. </w:t>
      </w:r>
      <w:r w:rsidR="00E27B50">
        <w:rPr>
          <w:rFonts w:ascii="Times New Roman" w:hAnsi="Times New Roman" w:cs="Times New Roman"/>
          <w:sz w:val="24"/>
          <w:szCs w:val="24"/>
        </w:rPr>
        <w:t>Adjusted for inflation, t</w:t>
      </w:r>
      <w:r w:rsidR="007165B0">
        <w:rPr>
          <w:rFonts w:ascii="Times New Roman" w:hAnsi="Times New Roman" w:cs="Times New Roman"/>
          <w:sz w:val="24"/>
          <w:szCs w:val="24"/>
        </w:rPr>
        <w:t>his translates to an approximately $</w:t>
      </w:r>
      <w:r w:rsidR="00E27B50">
        <w:rPr>
          <w:rFonts w:ascii="Times New Roman" w:hAnsi="Times New Roman" w:cs="Times New Roman"/>
          <w:sz w:val="24"/>
          <w:szCs w:val="24"/>
        </w:rPr>
        <w:t>60</w:t>
      </w:r>
      <w:r w:rsidR="007165B0">
        <w:rPr>
          <w:rFonts w:ascii="Times New Roman" w:hAnsi="Times New Roman" w:cs="Times New Roman"/>
          <w:sz w:val="24"/>
          <w:szCs w:val="24"/>
        </w:rPr>
        <w:t xml:space="preserve"> million underfunding of Albemarle County Public Schools over the last eight years. </w:t>
      </w:r>
    </w:p>
    <w:p w:rsidR="00147DBB" w:rsidRDefault="00147DBB" w:rsidP="00147DBB">
      <w:pPr>
        <w:spacing w:line="240" w:lineRule="auto"/>
        <w:ind w:left="720"/>
        <w:rPr>
          <w:rFonts w:ascii="Times New Roman" w:hAnsi="Times New Roman" w:cs="Times New Roman"/>
          <w:sz w:val="24"/>
          <w:szCs w:val="24"/>
        </w:rPr>
      </w:pPr>
      <w:r>
        <w:rPr>
          <w:rFonts w:ascii="Times New Roman" w:hAnsi="Times New Roman" w:cs="Times New Roman"/>
          <w:sz w:val="24"/>
          <w:szCs w:val="24"/>
        </w:rPr>
        <w:t>W</w:t>
      </w:r>
      <w:r w:rsidRPr="00676293">
        <w:rPr>
          <w:rFonts w:ascii="Times New Roman" w:hAnsi="Times New Roman" w:cs="Times New Roman"/>
          <w:sz w:val="24"/>
          <w:szCs w:val="24"/>
        </w:rPr>
        <w:t>e support a comprehensive review of SOQ guidelines, with an eye toward raising benchmarks to levels that reflect the needs of contemporary education.</w:t>
      </w:r>
    </w:p>
    <w:p w:rsidR="001E611C" w:rsidRDefault="001E611C" w:rsidP="00147DBB">
      <w:pPr>
        <w:spacing w:line="240" w:lineRule="auto"/>
        <w:ind w:left="720"/>
        <w:rPr>
          <w:rFonts w:ascii="Times New Roman" w:hAnsi="Times New Roman" w:cs="Times New Roman"/>
          <w:sz w:val="24"/>
          <w:szCs w:val="24"/>
        </w:rPr>
      </w:pPr>
      <w:r w:rsidRPr="002E6B2A">
        <w:rPr>
          <w:rFonts w:ascii="Times New Roman" w:hAnsi="Times New Roman" w:cs="Times New Roman"/>
          <w:sz w:val="24"/>
          <w:szCs w:val="24"/>
        </w:rPr>
        <w:t>The Commonwealth is a partner in education, and as such should fully reflect in all of its calculations of SOQ and other costs the full costs of inflation.</w:t>
      </w:r>
    </w:p>
    <w:p w:rsidR="00147DBB" w:rsidRDefault="00147DBB" w:rsidP="00147DBB">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w:t>
      </w:r>
      <w:r w:rsidRPr="0041155B">
        <w:rPr>
          <w:rFonts w:ascii="Times New Roman" w:hAnsi="Times New Roman" w:cs="Times New Roman"/>
          <w:sz w:val="24"/>
          <w:szCs w:val="24"/>
        </w:rPr>
        <w:t>support increase</w:t>
      </w:r>
      <w:r>
        <w:rPr>
          <w:rFonts w:ascii="Times New Roman" w:hAnsi="Times New Roman" w:cs="Times New Roman"/>
          <w:sz w:val="24"/>
          <w:szCs w:val="24"/>
        </w:rPr>
        <w:t>s in</w:t>
      </w:r>
      <w:r w:rsidRPr="0041155B">
        <w:rPr>
          <w:rFonts w:ascii="Times New Roman" w:hAnsi="Times New Roman" w:cs="Times New Roman"/>
          <w:sz w:val="24"/>
          <w:szCs w:val="24"/>
        </w:rPr>
        <w:t xml:space="preserve"> state funding</w:t>
      </w:r>
      <w:r>
        <w:rPr>
          <w:rFonts w:ascii="Times New Roman" w:hAnsi="Times New Roman" w:cs="Times New Roman"/>
          <w:sz w:val="24"/>
          <w:szCs w:val="24"/>
        </w:rPr>
        <w:t>,</w:t>
      </w:r>
      <w:r w:rsidRPr="0041155B">
        <w:rPr>
          <w:rFonts w:ascii="Times New Roman" w:hAnsi="Times New Roman" w:cs="Times New Roman"/>
          <w:sz w:val="24"/>
          <w:szCs w:val="24"/>
        </w:rPr>
        <w:t xml:space="preserve"> with emphasis on differentiated funding for </w:t>
      </w:r>
      <w:r>
        <w:rPr>
          <w:rFonts w:ascii="Times New Roman" w:hAnsi="Times New Roman" w:cs="Times New Roman"/>
          <w:sz w:val="24"/>
          <w:szCs w:val="24"/>
        </w:rPr>
        <w:t>i</w:t>
      </w:r>
      <w:r w:rsidRPr="0041155B">
        <w:rPr>
          <w:rFonts w:ascii="Times New Roman" w:hAnsi="Times New Roman" w:cs="Times New Roman"/>
          <w:sz w:val="24"/>
          <w:szCs w:val="24"/>
        </w:rPr>
        <w:t xml:space="preserve">ndividual schools with </w:t>
      </w:r>
      <w:r>
        <w:rPr>
          <w:rFonts w:ascii="Times New Roman" w:hAnsi="Times New Roman" w:cs="Times New Roman"/>
          <w:sz w:val="24"/>
          <w:szCs w:val="24"/>
        </w:rPr>
        <w:t xml:space="preserve">populations of economically-disadvantaged students that exceed the state average. </w:t>
      </w:r>
    </w:p>
    <w:p w:rsidR="002E6B2A" w:rsidRPr="002E6B2A" w:rsidRDefault="002E6B2A" w:rsidP="002E6B2A">
      <w:pPr>
        <w:spacing w:line="240" w:lineRule="auto"/>
        <w:ind w:left="720"/>
        <w:rPr>
          <w:rFonts w:ascii="Times New Roman" w:hAnsi="Times New Roman" w:cs="Times New Roman"/>
          <w:sz w:val="24"/>
          <w:szCs w:val="24"/>
        </w:rPr>
      </w:pPr>
      <w:r w:rsidRPr="002E6B2A">
        <w:rPr>
          <w:rFonts w:ascii="Times New Roman" w:hAnsi="Times New Roman" w:cs="Times New Roman"/>
          <w:sz w:val="24"/>
          <w:szCs w:val="24"/>
        </w:rPr>
        <w:t>For the calculation of prevailing costs for salaries and benefits, VDOE should refrain from using division averages</w:t>
      </w:r>
      <w:r>
        <w:rPr>
          <w:rFonts w:ascii="Times New Roman" w:hAnsi="Times New Roman" w:cs="Times New Roman"/>
          <w:sz w:val="24"/>
          <w:szCs w:val="24"/>
        </w:rPr>
        <w:t xml:space="preserve"> in determining these figures. </w:t>
      </w:r>
      <w:r w:rsidRPr="002E6B2A">
        <w:rPr>
          <w:rFonts w:ascii="Times New Roman" w:hAnsi="Times New Roman" w:cs="Times New Roman"/>
          <w:sz w:val="24"/>
          <w:szCs w:val="24"/>
        </w:rPr>
        <w:t>Calculation of these averages should be made using employee lev</w:t>
      </w:r>
      <w:r>
        <w:rPr>
          <w:rFonts w:ascii="Times New Roman" w:hAnsi="Times New Roman" w:cs="Times New Roman"/>
          <w:sz w:val="24"/>
          <w:szCs w:val="24"/>
        </w:rPr>
        <w:t xml:space="preserve">el data on a state-wide basis. </w:t>
      </w:r>
      <w:r w:rsidRPr="002E6B2A">
        <w:rPr>
          <w:rFonts w:ascii="Times New Roman" w:hAnsi="Times New Roman" w:cs="Times New Roman"/>
          <w:sz w:val="24"/>
          <w:szCs w:val="24"/>
        </w:rPr>
        <w:t>Utilizing averages by division is a mathematically incorrect methodology.</w:t>
      </w:r>
    </w:p>
    <w:p w:rsidR="002E6B2A" w:rsidRDefault="002E6B2A" w:rsidP="002E6B2A">
      <w:pPr>
        <w:spacing w:line="240" w:lineRule="auto"/>
        <w:ind w:left="720"/>
        <w:rPr>
          <w:rFonts w:ascii="Times New Roman" w:hAnsi="Times New Roman" w:cs="Times New Roman"/>
          <w:sz w:val="24"/>
          <w:szCs w:val="24"/>
        </w:rPr>
      </w:pPr>
      <w:r w:rsidRPr="002E6B2A">
        <w:rPr>
          <w:rFonts w:ascii="Times New Roman" w:hAnsi="Times New Roman" w:cs="Times New Roman"/>
          <w:sz w:val="24"/>
          <w:szCs w:val="24"/>
        </w:rPr>
        <w:t>State monies to school divisions should never be adjusted downward based upon the award of Federal monies.</w:t>
      </w:r>
    </w:p>
    <w:p w:rsidR="00340E5F" w:rsidRPr="002E0FC9" w:rsidRDefault="00340E5F" w:rsidP="00340E5F">
      <w:pPr>
        <w:spacing w:line="240" w:lineRule="auto"/>
        <w:rPr>
          <w:rFonts w:ascii="Times New Roman" w:hAnsi="Times New Roman" w:cs="Times New Roman"/>
          <w:b/>
          <w:sz w:val="24"/>
          <w:szCs w:val="24"/>
        </w:rPr>
      </w:pPr>
      <w:r w:rsidRPr="00147DBB">
        <w:rPr>
          <w:rFonts w:ascii="Times New Roman" w:hAnsi="Times New Roman" w:cs="Times New Roman"/>
          <w:b/>
          <w:sz w:val="28"/>
          <w:szCs w:val="24"/>
        </w:rPr>
        <w:t>High School Redesign</w:t>
      </w:r>
    </w:p>
    <w:p w:rsidR="00340E5F" w:rsidRDefault="00340E5F" w:rsidP="007B2FC8">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support the </w:t>
      </w:r>
      <w:r w:rsidR="00147DBB">
        <w:rPr>
          <w:rFonts w:ascii="Times New Roman" w:hAnsi="Times New Roman" w:cs="Times New Roman"/>
          <w:sz w:val="24"/>
          <w:szCs w:val="24"/>
        </w:rPr>
        <w:t xml:space="preserve">efforts of the General Assembly, </w:t>
      </w:r>
      <w:r>
        <w:rPr>
          <w:rFonts w:ascii="Times New Roman" w:hAnsi="Times New Roman" w:cs="Times New Roman"/>
          <w:sz w:val="24"/>
          <w:szCs w:val="24"/>
        </w:rPr>
        <w:t>Board of Education</w:t>
      </w:r>
      <w:r w:rsidR="00147DBB">
        <w:rPr>
          <w:rFonts w:ascii="Times New Roman" w:hAnsi="Times New Roman" w:cs="Times New Roman"/>
          <w:sz w:val="24"/>
          <w:szCs w:val="24"/>
        </w:rPr>
        <w:t>, and Governor</w:t>
      </w:r>
      <w:r>
        <w:rPr>
          <w:rFonts w:ascii="Times New Roman" w:hAnsi="Times New Roman" w:cs="Times New Roman"/>
          <w:sz w:val="24"/>
          <w:szCs w:val="24"/>
        </w:rPr>
        <w:t xml:space="preserve"> to </w:t>
      </w:r>
      <w:r w:rsidR="007B2FC8">
        <w:rPr>
          <w:rFonts w:ascii="Times New Roman" w:hAnsi="Times New Roman" w:cs="Times New Roman"/>
          <w:sz w:val="24"/>
          <w:szCs w:val="24"/>
        </w:rPr>
        <w:t>create a P</w:t>
      </w:r>
      <w:r w:rsidR="007B2FC8" w:rsidRPr="0041155B">
        <w:rPr>
          <w:rFonts w:ascii="Times New Roman" w:hAnsi="Times New Roman" w:cs="Times New Roman"/>
          <w:sz w:val="24"/>
          <w:szCs w:val="24"/>
        </w:rPr>
        <w:t xml:space="preserve">rofile of </w:t>
      </w:r>
      <w:r w:rsidR="007B2FC8">
        <w:rPr>
          <w:rFonts w:ascii="Times New Roman" w:hAnsi="Times New Roman" w:cs="Times New Roman"/>
          <w:sz w:val="24"/>
          <w:szCs w:val="24"/>
        </w:rPr>
        <w:t xml:space="preserve">a Virginia Graduate that emphasizes both academic outcomes and competencies. We believe that redesigning the high school experience </w:t>
      </w:r>
      <w:r>
        <w:rPr>
          <w:rFonts w:ascii="Times New Roman" w:hAnsi="Times New Roman" w:cs="Times New Roman"/>
          <w:sz w:val="24"/>
          <w:szCs w:val="24"/>
        </w:rPr>
        <w:t xml:space="preserve">to better prepare students for higher education </w:t>
      </w:r>
      <w:r w:rsidR="0076420D">
        <w:rPr>
          <w:rFonts w:ascii="Times New Roman" w:hAnsi="Times New Roman" w:cs="Times New Roman"/>
          <w:sz w:val="24"/>
          <w:szCs w:val="24"/>
        </w:rPr>
        <w:t>and</w:t>
      </w:r>
      <w:r>
        <w:rPr>
          <w:rFonts w:ascii="Times New Roman" w:hAnsi="Times New Roman" w:cs="Times New Roman"/>
          <w:sz w:val="24"/>
          <w:szCs w:val="24"/>
        </w:rPr>
        <w:t xml:space="preserve"> the workforce</w:t>
      </w:r>
      <w:r w:rsidR="007B2FC8">
        <w:rPr>
          <w:rFonts w:ascii="Times New Roman" w:hAnsi="Times New Roman" w:cs="Times New Roman"/>
          <w:sz w:val="24"/>
          <w:szCs w:val="24"/>
        </w:rPr>
        <w:t xml:space="preserve"> is a positive step</w:t>
      </w:r>
      <w:r>
        <w:rPr>
          <w:rFonts w:ascii="Times New Roman" w:hAnsi="Times New Roman" w:cs="Times New Roman"/>
          <w:sz w:val="24"/>
          <w:szCs w:val="24"/>
        </w:rPr>
        <w:t xml:space="preserve">, and we </w:t>
      </w:r>
      <w:r w:rsidR="007B2FC8">
        <w:rPr>
          <w:rFonts w:ascii="Times New Roman" w:hAnsi="Times New Roman" w:cs="Times New Roman"/>
          <w:sz w:val="24"/>
          <w:szCs w:val="24"/>
        </w:rPr>
        <w:t>thank</w:t>
      </w:r>
      <w:r>
        <w:rPr>
          <w:rFonts w:ascii="Times New Roman" w:hAnsi="Times New Roman" w:cs="Times New Roman"/>
          <w:sz w:val="24"/>
          <w:szCs w:val="24"/>
        </w:rPr>
        <w:t xml:space="preserve"> the </w:t>
      </w:r>
      <w:r w:rsidR="007B2FC8">
        <w:rPr>
          <w:rFonts w:ascii="Times New Roman" w:hAnsi="Times New Roman" w:cs="Times New Roman"/>
          <w:sz w:val="24"/>
          <w:szCs w:val="24"/>
        </w:rPr>
        <w:t>General Assembly, Board of Education, and Governor for their work on these matters</w:t>
      </w:r>
      <w:r>
        <w:rPr>
          <w:rFonts w:ascii="Times New Roman" w:hAnsi="Times New Roman" w:cs="Times New Roman"/>
          <w:sz w:val="24"/>
          <w:szCs w:val="24"/>
        </w:rPr>
        <w:t>.</w:t>
      </w:r>
      <w:r w:rsidRPr="002F1614">
        <w:rPr>
          <w:rFonts w:ascii="Times New Roman" w:hAnsi="Times New Roman" w:cs="Times New Roman"/>
          <w:sz w:val="24"/>
          <w:szCs w:val="24"/>
        </w:rPr>
        <w:t xml:space="preserve"> </w:t>
      </w:r>
    </w:p>
    <w:p w:rsidR="00340E5F"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W</w:t>
      </w:r>
      <w:r w:rsidRPr="00340E5F">
        <w:rPr>
          <w:rFonts w:ascii="Times New Roman" w:hAnsi="Times New Roman" w:cs="Times New Roman"/>
          <w:sz w:val="24"/>
          <w:szCs w:val="24"/>
        </w:rPr>
        <w:t xml:space="preserve">e support graduation requirements that </w:t>
      </w:r>
      <w:r>
        <w:rPr>
          <w:rFonts w:ascii="Times New Roman" w:hAnsi="Times New Roman" w:cs="Times New Roman"/>
          <w:sz w:val="24"/>
          <w:szCs w:val="24"/>
        </w:rPr>
        <w:t>provide students with</w:t>
      </w:r>
      <w:r w:rsidRPr="00340E5F">
        <w:rPr>
          <w:rFonts w:ascii="Times New Roman" w:hAnsi="Times New Roman" w:cs="Times New Roman"/>
          <w:sz w:val="24"/>
          <w:szCs w:val="24"/>
        </w:rPr>
        <w:t xml:space="preserve"> opportunit</w:t>
      </w:r>
      <w:r>
        <w:rPr>
          <w:rFonts w:ascii="Times New Roman" w:hAnsi="Times New Roman" w:cs="Times New Roman"/>
          <w:sz w:val="24"/>
          <w:szCs w:val="24"/>
        </w:rPr>
        <w:t>ies</w:t>
      </w:r>
      <w:r w:rsidRPr="00340E5F">
        <w:rPr>
          <w:rFonts w:ascii="Times New Roman" w:hAnsi="Times New Roman" w:cs="Times New Roman"/>
          <w:sz w:val="24"/>
          <w:szCs w:val="24"/>
        </w:rPr>
        <w:t xml:space="preserve"> to develop and demonstrate adaptable skills in non-tra</w:t>
      </w:r>
      <w:r>
        <w:rPr>
          <w:rFonts w:ascii="Times New Roman" w:hAnsi="Times New Roman" w:cs="Times New Roman"/>
          <w:sz w:val="24"/>
          <w:szCs w:val="24"/>
        </w:rPr>
        <w:t>ditional classroom environments like internships</w:t>
      </w:r>
      <w:r w:rsidRPr="00340E5F">
        <w:rPr>
          <w:rFonts w:ascii="Times New Roman" w:hAnsi="Times New Roman" w:cs="Times New Roman"/>
          <w:sz w:val="24"/>
          <w:szCs w:val="24"/>
        </w:rPr>
        <w:t>.</w:t>
      </w:r>
    </w:p>
    <w:p w:rsidR="00676293" w:rsidRDefault="007B2FC8"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support </w:t>
      </w:r>
      <w:r w:rsidR="003F63D1">
        <w:rPr>
          <w:rFonts w:ascii="Times New Roman" w:hAnsi="Times New Roman" w:cs="Times New Roman"/>
          <w:sz w:val="24"/>
          <w:szCs w:val="24"/>
        </w:rPr>
        <w:t xml:space="preserve">affording </w:t>
      </w:r>
      <w:r>
        <w:rPr>
          <w:rFonts w:ascii="Times New Roman" w:hAnsi="Times New Roman" w:cs="Times New Roman"/>
          <w:sz w:val="24"/>
          <w:szCs w:val="24"/>
        </w:rPr>
        <w:t>local school divisions the ability to offer alternatives to</w:t>
      </w:r>
      <w:r w:rsidR="00676293">
        <w:rPr>
          <w:rFonts w:ascii="Times New Roman" w:hAnsi="Times New Roman" w:cs="Times New Roman"/>
          <w:sz w:val="24"/>
          <w:szCs w:val="24"/>
        </w:rPr>
        <w:t xml:space="preserve"> the amount of “seat time” required in order to earn verified credit for a course that counts toward graduation.</w:t>
      </w:r>
      <w:r w:rsidR="003F63D1">
        <w:rPr>
          <w:rFonts w:ascii="Times New Roman" w:hAnsi="Times New Roman" w:cs="Times New Roman"/>
          <w:sz w:val="24"/>
          <w:szCs w:val="24"/>
        </w:rPr>
        <w:t xml:space="preserve"> For example, in some instances a demonstration of competencies is a more accurate gauge of student learning than a designated amount of time.</w:t>
      </w:r>
    </w:p>
    <w:p w:rsidR="00676293" w:rsidRPr="008A46B1" w:rsidRDefault="00676293" w:rsidP="00676293">
      <w:pPr>
        <w:spacing w:line="240" w:lineRule="auto"/>
        <w:rPr>
          <w:rFonts w:ascii="Times New Roman" w:hAnsi="Times New Roman" w:cs="Times New Roman"/>
          <w:b/>
          <w:sz w:val="28"/>
          <w:szCs w:val="28"/>
        </w:rPr>
      </w:pPr>
      <w:r w:rsidRPr="008A46B1">
        <w:rPr>
          <w:rFonts w:ascii="Times New Roman" w:hAnsi="Times New Roman" w:cs="Times New Roman"/>
          <w:b/>
          <w:sz w:val="28"/>
          <w:szCs w:val="28"/>
        </w:rPr>
        <w:t>Assessment &amp; Accreditation</w:t>
      </w:r>
      <w:r w:rsidR="008A46B1">
        <w:rPr>
          <w:rFonts w:ascii="Times New Roman" w:hAnsi="Times New Roman" w:cs="Times New Roman"/>
          <w:b/>
          <w:sz w:val="28"/>
          <w:szCs w:val="28"/>
        </w:rPr>
        <w:t xml:space="preserve"> Reform</w:t>
      </w:r>
    </w:p>
    <w:p w:rsidR="00676293" w:rsidRDefault="00340E5F" w:rsidP="00676293">
      <w:pPr>
        <w:spacing w:line="240" w:lineRule="auto"/>
        <w:ind w:left="720"/>
        <w:rPr>
          <w:rFonts w:ascii="Times New Roman" w:hAnsi="Times New Roman" w:cs="Times New Roman"/>
          <w:sz w:val="24"/>
          <w:szCs w:val="24"/>
        </w:rPr>
      </w:pPr>
      <w:r w:rsidRPr="00340E5F">
        <w:rPr>
          <w:rFonts w:ascii="Times New Roman" w:hAnsi="Times New Roman" w:cs="Times New Roman"/>
          <w:sz w:val="24"/>
          <w:szCs w:val="24"/>
        </w:rPr>
        <w:t xml:space="preserve">We believe in assessing students using a variety of measures, and we would welcome the inclusion of additional measures of student learning and growth, especially locally-developed </w:t>
      </w:r>
      <w:r w:rsidRPr="00676293">
        <w:rPr>
          <w:rFonts w:ascii="Times New Roman" w:hAnsi="Times New Roman" w:cs="Times New Roman"/>
          <w:sz w:val="24"/>
          <w:szCs w:val="24"/>
        </w:rPr>
        <w:t xml:space="preserve">assessments. </w:t>
      </w:r>
      <w:r w:rsidR="00676293" w:rsidRPr="00676293">
        <w:rPr>
          <w:rFonts w:ascii="Times New Roman" w:hAnsi="Times New Roman" w:cs="Times New Roman"/>
          <w:sz w:val="24"/>
          <w:szCs w:val="24"/>
        </w:rPr>
        <w:t xml:space="preserve">For example, the use of portfolios allows students—in an authentic and meaningful context relevant to their lives—to think critically and </w:t>
      </w:r>
      <w:r w:rsidR="00676293" w:rsidRPr="00676293">
        <w:rPr>
          <w:rFonts w:ascii="Times New Roman" w:hAnsi="Times New Roman" w:cs="Times New Roman"/>
          <w:sz w:val="24"/>
          <w:szCs w:val="24"/>
        </w:rPr>
        <w:lastRenderedPageBreak/>
        <w:t>creatively, to reflect and reason, and ultimately to communicate their new understanding of the world around them.</w:t>
      </w:r>
    </w:p>
    <w:p w:rsidR="00676293" w:rsidRDefault="00676293" w:rsidP="00676293">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support efforts to </w:t>
      </w:r>
      <w:proofErr w:type="gramStart"/>
      <w:r>
        <w:rPr>
          <w:rFonts w:ascii="Times New Roman" w:hAnsi="Times New Roman" w:cs="Times New Roman"/>
          <w:sz w:val="24"/>
          <w:szCs w:val="24"/>
        </w:rPr>
        <w:t>asses</w:t>
      </w:r>
      <w:proofErr w:type="gramEnd"/>
      <w:r>
        <w:rPr>
          <w:rFonts w:ascii="Times New Roman" w:hAnsi="Times New Roman" w:cs="Times New Roman"/>
          <w:sz w:val="24"/>
          <w:szCs w:val="24"/>
        </w:rPr>
        <w:t xml:space="preserve"> student growth throughout the year, and to recognize individual schools and teachers who demonstrate significant gains in student academic gains.</w:t>
      </w:r>
    </w:p>
    <w:p w:rsidR="008A46B1" w:rsidRDefault="000F52A2" w:rsidP="008A46B1">
      <w:pPr>
        <w:spacing w:line="240" w:lineRule="auto"/>
        <w:ind w:left="720"/>
        <w:rPr>
          <w:rFonts w:ascii="Times New Roman" w:hAnsi="Times New Roman" w:cs="Times New Roman"/>
          <w:b/>
          <w:sz w:val="32"/>
          <w:szCs w:val="32"/>
        </w:rPr>
      </w:pPr>
      <w:r>
        <w:rPr>
          <w:rFonts w:ascii="Times New Roman" w:hAnsi="Times New Roman" w:cs="Times New Roman"/>
          <w:sz w:val="24"/>
          <w:szCs w:val="24"/>
        </w:rPr>
        <w:t>W</w:t>
      </w:r>
      <w:r w:rsidR="00676293" w:rsidRPr="00676293">
        <w:rPr>
          <w:rFonts w:ascii="Times New Roman" w:hAnsi="Times New Roman" w:cs="Times New Roman"/>
          <w:sz w:val="24"/>
          <w:szCs w:val="24"/>
        </w:rPr>
        <w:t xml:space="preserve">e </w:t>
      </w:r>
      <w:r w:rsidR="00676293">
        <w:rPr>
          <w:rFonts w:ascii="Times New Roman" w:hAnsi="Times New Roman" w:cs="Times New Roman"/>
          <w:sz w:val="24"/>
          <w:szCs w:val="24"/>
        </w:rPr>
        <w:t>support legislation to</w:t>
      </w:r>
      <w:r>
        <w:rPr>
          <w:rFonts w:ascii="Times New Roman" w:hAnsi="Times New Roman" w:cs="Times New Roman"/>
          <w:sz w:val="24"/>
          <w:szCs w:val="24"/>
        </w:rPr>
        <w:t xml:space="preserve"> (1)</w:t>
      </w:r>
      <w:r w:rsidR="00676293">
        <w:rPr>
          <w:rFonts w:ascii="Times New Roman" w:hAnsi="Times New Roman" w:cs="Times New Roman"/>
          <w:sz w:val="24"/>
          <w:szCs w:val="24"/>
        </w:rPr>
        <w:t xml:space="preserve"> make </w:t>
      </w:r>
      <w:r>
        <w:rPr>
          <w:rFonts w:ascii="Times New Roman" w:hAnsi="Times New Roman" w:cs="Times New Roman"/>
          <w:sz w:val="24"/>
          <w:szCs w:val="24"/>
        </w:rPr>
        <w:t xml:space="preserve">all </w:t>
      </w:r>
      <w:r w:rsidR="00676293">
        <w:rPr>
          <w:rFonts w:ascii="Times New Roman" w:hAnsi="Times New Roman" w:cs="Times New Roman"/>
          <w:sz w:val="24"/>
          <w:szCs w:val="24"/>
        </w:rPr>
        <w:t xml:space="preserve">SOL tests end-of-year tests, </w:t>
      </w:r>
      <w:r>
        <w:rPr>
          <w:rFonts w:ascii="Times New Roman" w:hAnsi="Times New Roman" w:cs="Times New Roman"/>
          <w:sz w:val="24"/>
          <w:szCs w:val="24"/>
        </w:rPr>
        <w:t>rather than</w:t>
      </w:r>
      <w:r w:rsidR="00676293" w:rsidRPr="00676293">
        <w:rPr>
          <w:rFonts w:ascii="Times New Roman" w:hAnsi="Times New Roman" w:cs="Times New Roman"/>
          <w:sz w:val="24"/>
          <w:szCs w:val="24"/>
        </w:rPr>
        <w:t xml:space="preserve"> </w:t>
      </w:r>
      <w:r>
        <w:rPr>
          <w:rFonts w:ascii="Times New Roman" w:hAnsi="Times New Roman" w:cs="Times New Roman"/>
          <w:sz w:val="24"/>
          <w:szCs w:val="24"/>
        </w:rPr>
        <w:t xml:space="preserve">cumulative tests, and (2) establish a reasonable amount of time </w:t>
      </w:r>
      <w:r w:rsidR="00F97917">
        <w:rPr>
          <w:rFonts w:ascii="Times New Roman" w:hAnsi="Times New Roman" w:cs="Times New Roman"/>
          <w:sz w:val="24"/>
          <w:szCs w:val="24"/>
        </w:rPr>
        <w:t xml:space="preserve">that </w:t>
      </w:r>
      <w:r>
        <w:rPr>
          <w:rFonts w:ascii="Times New Roman" w:hAnsi="Times New Roman" w:cs="Times New Roman"/>
          <w:sz w:val="24"/>
          <w:szCs w:val="24"/>
        </w:rPr>
        <w:t xml:space="preserve">a student must be enrolled in a Virginia public school before </w:t>
      </w:r>
      <w:r w:rsidR="00F97917">
        <w:rPr>
          <w:rFonts w:ascii="Times New Roman" w:hAnsi="Times New Roman" w:cs="Times New Roman"/>
          <w:sz w:val="24"/>
          <w:szCs w:val="24"/>
        </w:rPr>
        <w:t>his or her</w:t>
      </w:r>
      <w:r>
        <w:rPr>
          <w:rFonts w:ascii="Times New Roman" w:hAnsi="Times New Roman" w:cs="Times New Roman"/>
          <w:sz w:val="24"/>
          <w:szCs w:val="24"/>
        </w:rPr>
        <w:t xml:space="preserve"> test scores count toward accreditation. </w:t>
      </w:r>
      <w:r w:rsidR="00F97917">
        <w:rPr>
          <w:rFonts w:ascii="Times New Roman" w:hAnsi="Times New Roman" w:cs="Times New Roman"/>
          <w:sz w:val="24"/>
          <w:szCs w:val="24"/>
        </w:rPr>
        <w:t>For example, 5</w:t>
      </w:r>
      <w:r w:rsidR="00F97917" w:rsidRPr="00F97917">
        <w:rPr>
          <w:rFonts w:ascii="Times New Roman" w:hAnsi="Times New Roman" w:cs="Times New Roman"/>
          <w:sz w:val="24"/>
          <w:szCs w:val="24"/>
          <w:vertAlign w:val="superscript"/>
        </w:rPr>
        <w:t>th</w:t>
      </w:r>
      <w:r w:rsidR="00F97917">
        <w:rPr>
          <w:rFonts w:ascii="Times New Roman" w:hAnsi="Times New Roman" w:cs="Times New Roman"/>
          <w:sz w:val="24"/>
          <w:szCs w:val="24"/>
        </w:rPr>
        <w:t xml:space="preserve"> </w:t>
      </w:r>
      <w:r w:rsidRPr="000F52A2">
        <w:rPr>
          <w:rFonts w:ascii="Times New Roman" w:hAnsi="Times New Roman" w:cs="Times New Roman"/>
          <w:sz w:val="24"/>
          <w:szCs w:val="24"/>
        </w:rPr>
        <w:t xml:space="preserve">grade science students are tested on curriculum from grades 4 and 5, and </w:t>
      </w:r>
      <w:r w:rsidR="00F97917">
        <w:rPr>
          <w:rFonts w:ascii="Times New Roman" w:hAnsi="Times New Roman" w:cs="Times New Roman"/>
          <w:sz w:val="24"/>
          <w:szCs w:val="24"/>
        </w:rPr>
        <w:t>8</w:t>
      </w:r>
      <w:r w:rsidR="00F97917" w:rsidRPr="00F97917">
        <w:rPr>
          <w:rFonts w:ascii="Times New Roman" w:hAnsi="Times New Roman" w:cs="Times New Roman"/>
          <w:sz w:val="24"/>
          <w:szCs w:val="24"/>
          <w:vertAlign w:val="superscript"/>
        </w:rPr>
        <w:t>th</w:t>
      </w:r>
      <w:r w:rsidR="00F97917">
        <w:rPr>
          <w:rFonts w:ascii="Times New Roman" w:hAnsi="Times New Roman" w:cs="Times New Roman"/>
          <w:sz w:val="24"/>
          <w:szCs w:val="24"/>
        </w:rPr>
        <w:t xml:space="preserve"> </w:t>
      </w:r>
      <w:r w:rsidRPr="000F52A2">
        <w:rPr>
          <w:rFonts w:ascii="Times New Roman" w:hAnsi="Times New Roman" w:cs="Times New Roman"/>
          <w:sz w:val="24"/>
          <w:szCs w:val="24"/>
        </w:rPr>
        <w:t xml:space="preserve">grade science students are tested on curriculum from grades 6, 7, and 8. Because these tests span numerous years of instruction, and because </w:t>
      </w:r>
      <w:r w:rsidR="00F97917">
        <w:rPr>
          <w:rFonts w:ascii="Times New Roman" w:hAnsi="Times New Roman" w:cs="Times New Roman"/>
          <w:sz w:val="24"/>
          <w:szCs w:val="24"/>
        </w:rPr>
        <w:t>many</w:t>
      </w:r>
      <w:r w:rsidRPr="000F52A2">
        <w:rPr>
          <w:rFonts w:ascii="Times New Roman" w:hAnsi="Times New Roman" w:cs="Times New Roman"/>
          <w:sz w:val="24"/>
          <w:szCs w:val="24"/>
        </w:rPr>
        <w:t xml:space="preserve"> students relocate to Virginia without having previously received instruction that is aligned with Virginia’s Standards of Learning in order to prepare them for the cumulative tests,</w:t>
      </w:r>
      <w:r w:rsidR="00F97917">
        <w:rPr>
          <w:rFonts w:ascii="Times New Roman" w:hAnsi="Times New Roman" w:cs="Times New Roman"/>
          <w:sz w:val="24"/>
          <w:szCs w:val="24"/>
        </w:rPr>
        <w:t xml:space="preserve"> we support timing assessments to accurately measure the teaching and learning that is occurring in classrooms across the Commonwealth.</w:t>
      </w:r>
      <w:r w:rsidR="008A46B1" w:rsidRPr="008A46B1">
        <w:rPr>
          <w:rFonts w:ascii="Times New Roman" w:hAnsi="Times New Roman" w:cs="Times New Roman"/>
          <w:b/>
          <w:sz w:val="32"/>
          <w:szCs w:val="32"/>
        </w:rPr>
        <w:t xml:space="preserve"> </w:t>
      </w:r>
    </w:p>
    <w:p w:rsidR="008A46B1" w:rsidRDefault="008A46B1" w:rsidP="008A46B1">
      <w:pPr>
        <w:spacing w:line="240" w:lineRule="auto"/>
        <w:jc w:val="center"/>
        <w:rPr>
          <w:rFonts w:ascii="Times New Roman" w:hAnsi="Times New Roman" w:cs="Times New Roman"/>
          <w:b/>
          <w:sz w:val="32"/>
          <w:szCs w:val="32"/>
        </w:rPr>
      </w:pPr>
    </w:p>
    <w:p w:rsidR="008A46B1" w:rsidRPr="00147DBB" w:rsidRDefault="008A46B1" w:rsidP="008A46B1">
      <w:pPr>
        <w:spacing w:line="240" w:lineRule="auto"/>
        <w:jc w:val="center"/>
        <w:rPr>
          <w:rFonts w:ascii="Times New Roman" w:hAnsi="Times New Roman" w:cs="Times New Roman"/>
          <w:b/>
          <w:sz w:val="32"/>
          <w:szCs w:val="32"/>
        </w:rPr>
      </w:pPr>
      <w:r w:rsidRPr="00147DBB">
        <w:rPr>
          <w:rFonts w:ascii="Times New Roman" w:hAnsi="Times New Roman" w:cs="Times New Roman"/>
          <w:b/>
          <w:sz w:val="32"/>
          <w:szCs w:val="32"/>
        </w:rPr>
        <w:t>ACPS Policy &amp; Position Statements</w:t>
      </w:r>
    </w:p>
    <w:p w:rsidR="000F52A2" w:rsidRPr="0041155B" w:rsidRDefault="000F52A2" w:rsidP="00340E5F">
      <w:pPr>
        <w:spacing w:line="240" w:lineRule="auto"/>
        <w:ind w:left="720"/>
        <w:rPr>
          <w:rFonts w:ascii="Times New Roman" w:hAnsi="Times New Roman" w:cs="Times New Roman"/>
          <w:sz w:val="24"/>
          <w:szCs w:val="24"/>
        </w:rPr>
      </w:pPr>
    </w:p>
    <w:p w:rsidR="000F52A2" w:rsidRPr="00572078" w:rsidRDefault="000F52A2" w:rsidP="000F52A2">
      <w:pPr>
        <w:spacing w:line="240" w:lineRule="auto"/>
        <w:rPr>
          <w:rFonts w:ascii="Times New Roman" w:hAnsi="Times New Roman" w:cs="Times New Roman"/>
          <w:b/>
          <w:sz w:val="24"/>
          <w:szCs w:val="24"/>
        </w:rPr>
      </w:pPr>
      <w:r w:rsidRPr="00572078">
        <w:rPr>
          <w:rFonts w:ascii="Times New Roman" w:hAnsi="Times New Roman" w:cs="Times New Roman"/>
          <w:b/>
          <w:sz w:val="24"/>
          <w:szCs w:val="24"/>
        </w:rPr>
        <w:t>Broadband Infrastructure</w:t>
      </w:r>
    </w:p>
    <w:p w:rsidR="000F52A2" w:rsidRDefault="000F52A2" w:rsidP="000F52A2">
      <w:pPr>
        <w:spacing w:line="240" w:lineRule="auto"/>
        <w:ind w:left="720"/>
        <w:rPr>
          <w:rFonts w:ascii="Times New Roman" w:hAnsi="Times New Roman"/>
          <w:sz w:val="24"/>
          <w:szCs w:val="24"/>
        </w:rPr>
      </w:pPr>
      <w:r>
        <w:rPr>
          <w:rFonts w:ascii="Times New Roman" w:hAnsi="Times New Roman"/>
          <w:sz w:val="24"/>
          <w:szCs w:val="24"/>
        </w:rPr>
        <w:t>We support legislation that would assist communities in their efforts to deploy broadband to rural and underserved areas that do not have the density to attract the private sector.</w:t>
      </w:r>
      <w:r w:rsidR="00F97917">
        <w:rPr>
          <w:rFonts w:ascii="Times New Roman" w:hAnsi="Times New Roman"/>
          <w:sz w:val="24"/>
          <w:szCs w:val="24"/>
        </w:rPr>
        <w:t xml:space="preserve"> For example, we do not intend to compete with the private sector for customers along the Route 29 corridor, but we do aim to serve the K-12 students who live in </w:t>
      </w:r>
      <w:r w:rsidR="007165B0">
        <w:rPr>
          <w:rFonts w:ascii="Times New Roman" w:hAnsi="Times New Roman"/>
          <w:sz w:val="24"/>
          <w:szCs w:val="24"/>
        </w:rPr>
        <w:t xml:space="preserve">the far reaches of Albemarle County like Blackwell’s Hollow, </w:t>
      </w:r>
      <w:proofErr w:type="spellStart"/>
      <w:r w:rsidR="007165B0">
        <w:rPr>
          <w:rFonts w:ascii="Times New Roman" w:hAnsi="Times New Roman"/>
          <w:sz w:val="24"/>
          <w:szCs w:val="24"/>
        </w:rPr>
        <w:t>Howardsville</w:t>
      </w:r>
      <w:proofErr w:type="spellEnd"/>
      <w:r w:rsidR="007165B0">
        <w:rPr>
          <w:rFonts w:ascii="Times New Roman" w:hAnsi="Times New Roman"/>
          <w:sz w:val="24"/>
          <w:szCs w:val="24"/>
        </w:rPr>
        <w:t>, and Earlysville, among others.</w:t>
      </w:r>
    </w:p>
    <w:p w:rsidR="008E480D" w:rsidRPr="0041155B" w:rsidRDefault="008E480D" w:rsidP="008E480D">
      <w:pPr>
        <w:spacing w:line="240" w:lineRule="auto"/>
        <w:rPr>
          <w:rFonts w:ascii="Times New Roman" w:hAnsi="Times New Roman" w:cs="Times New Roman"/>
          <w:b/>
          <w:sz w:val="24"/>
          <w:szCs w:val="24"/>
        </w:rPr>
      </w:pPr>
      <w:r w:rsidRPr="0041155B">
        <w:rPr>
          <w:rFonts w:ascii="Times New Roman" w:hAnsi="Times New Roman" w:cs="Times New Roman"/>
          <w:b/>
          <w:sz w:val="24"/>
          <w:szCs w:val="24"/>
        </w:rPr>
        <w:t>Charter Schools</w:t>
      </w:r>
    </w:p>
    <w:p w:rsidR="008E480D" w:rsidRDefault="008E480D" w:rsidP="008E480D">
      <w:pPr>
        <w:spacing w:line="240" w:lineRule="auto"/>
        <w:ind w:left="720"/>
        <w:rPr>
          <w:rFonts w:ascii="Times New Roman" w:hAnsi="Times New Roman" w:cs="Times New Roman"/>
          <w:sz w:val="24"/>
          <w:szCs w:val="24"/>
        </w:rPr>
      </w:pPr>
      <w:r w:rsidRPr="0041155B">
        <w:rPr>
          <w:rFonts w:ascii="Times New Roman" w:hAnsi="Times New Roman" w:cs="Times New Roman"/>
          <w:sz w:val="24"/>
          <w:szCs w:val="24"/>
        </w:rPr>
        <w:t xml:space="preserve">We oppose </w:t>
      </w:r>
      <w:r>
        <w:rPr>
          <w:rFonts w:ascii="Times New Roman" w:hAnsi="Times New Roman" w:cs="Times New Roman"/>
          <w:sz w:val="24"/>
          <w:szCs w:val="24"/>
        </w:rPr>
        <w:t xml:space="preserve">a Constitutional Amendment </w:t>
      </w:r>
      <w:r w:rsidRPr="0041155B">
        <w:rPr>
          <w:rFonts w:ascii="Times New Roman" w:hAnsi="Times New Roman" w:cs="Times New Roman"/>
          <w:sz w:val="24"/>
          <w:szCs w:val="24"/>
        </w:rPr>
        <w:t>that would permit external authorities to establish a charter school in a community with</w:t>
      </w:r>
      <w:r>
        <w:rPr>
          <w:rFonts w:ascii="Times New Roman" w:hAnsi="Times New Roman" w:cs="Times New Roman"/>
          <w:sz w:val="24"/>
          <w:szCs w:val="24"/>
        </w:rPr>
        <w:t>out local school board approval, as doing so usurps local control of public education.</w:t>
      </w:r>
    </w:p>
    <w:p w:rsidR="00340E5F" w:rsidRPr="002F1614" w:rsidRDefault="00340E5F" w:rsidP="00340E5F">
      <w:pPr>
        <w:spacing w:line="240" w:lineRule="auto"/>
        <w:rPr>
          <w:rFonts w:ascii="Times New Roman" w:hAnsi="Times New Roman" w:cs="Times New Roman"/>
          <w:b/>
          <w:sz w:val="24"/>
          <w:szCs w:val="24"/>
        </w:rPr>
      </w:pPr>
      <w:r w:rsidRPr="002F1614">
        <w:rPr>
          <w:rFonts w:ascii="Times New Roman" w:hAnsi="Times New Roman" w:cs="Times New Roman"/>
          <w:b/>
          <w:sz w:val="24"/>
          <w:szCs w:val="24"/>
        </w:rPr>
        <w:t xml:space="preserve">Capital Improvement </w:t>
      </w:r>
    </w:p>
    <w:p w:rsidR="00340E5F" w:rsidRPr="0041155B"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welcome </w:t>
      </w:r>
      <w:r w:rsidRPr="0041155B">
        <w:rPr>
          <w:rFonts w:ascii="Times New Roman" w:hAnsi="Times New Roman" w:cs="Times New Roman"/>
          <w:sz w:val="24"/>
          <w:szCs w:val="24"/>
        </w:rPr>
        <w:t xml:space="preserve">legislative support </w:t>
      </w:r>
      <w:r>
        <w:rPr>
          <w:rFonts w:ascii="Times New Roman" w:hAnsi="Times New Roman" w:cs="Times New Roman"/>
          <w:sz w:val="24"/>
          <w:szCs w:val="24"/>
        </w:rPr>
        <w:t xml:space="preserve">from the General Assembly </w:t>
      </w:r>
      <w:r w:rsidRPr="0041155B">
        <w:rPr>
          <w:rFonts w:ascii="Times New Roman" w:hAnsi="Times New Roman" w:cs="Times New Roman"/>
          <w:sz w:val="24"/>
          <w:szCs w:val="24"/>
        </w:rPr>
        <w:t>for statewide school facilities modernization to determine and plan design factors that should be addressed with local and state funding</w:t>
      </w:r>
      <w:r>
        <w:rPr>
          <w:rFonts w:ascii="Times New Roman" w:hAnsi="Times New Roman" w:cs="Times New Roman"/>
          <w:sz w:val="24"/>
          <w:szCs w:val="24"/>
        </w:rPr>
        <w:t>.</w:t>
      </w:r>
      <w:r w:rsidRPr="0041155B">
        <w:rPr>
          <w:rFonts w:ascii="Times New Roman" w:hAnsi="Times New Roman" w:cs="Times New Roman"/>
          <w:sz w:val="24"/>
          <w:szCs w:val="24"/>
        </w:rPr>
        <w:t xml:space="preserve"> </w:t>
      </w:r>
    </w:p>
    <w:p w:rsidR="00340E5F" w:rsidRPr="002F1614" w:rsidRDefault="00340E5F" w:rsidP="00340E5F">
      <w:pPr>
        <w:spacing w:line="240" w:lineRule="auto"/>
        <w:rPr>
          <w:rFonts w:ascii="Times New Roman" w:hAnsi="Times New Roman" w:cs="Times New Roman"/>
          <w:b/>
          <w:sz w:val="24"/>
          <w:szCs w:val="24"/>
        </w:rPr>
      </w:pPr>
      <w:r w:rsidRPr="002F1614">
        <w:rPr>
          <w:rFonts w:ascii="Times New Roman" w:hAnsi="Times New Roman" w:cs="Times New Roman"/>
          <w:b/>
          <w:sz w:val="24"/>
          <w:szCs w:val="24"/>
        </w:rPr>
        <w:t>Teacher Licensure</w:t>
      </w:r>
    </w:p>
    <w:p w:rsidR="00340E5F"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We praise the General Assembly’s passage of </w:t>
      </w:r>
      <w:hyperlink r:id="rId7" w:history="1">
        <w:r w:rsidRPr="00527AE0">
          <w:rPr>
            <w:rStyle w:val="Hyperlink"/>
            <w:rFonts w:ascii="Times New Roman" w:hAnsi="Times New Roman" w:cs="Times New Roman"/>
            <w:sz w:val="24"/>
            <w:szCs w:val="24"/>
          </w:rPr>
          <w:t>HB279</w:t>
        </w:r>
      </w:hyperlink>
      <w:r>
        <w:rPr>
          <w:rFonts w:ascii="Times New Roman" w:hAnsi="Times New Roman" w:cs="Times New Roman"/>
          <w:sz w:val="24"/>
          <w:szCs w:val="24"/>
        </w:rPr>
        <w:t>, and we support</w:t>
      </w:r>
      <w:r w:rsidRPr="0041155B">
        <w:rPr>
          <w:rFonts w:ascii="Times New Roman" w:hAnsi="Times New Roman" w:cs="Times New Roman"/>
          <w:sz w:val="24"/>
          <w:szCs w:val="24"/>
        </w:rPr>
        <w:t xml:space="preserve"> increased local flexibility </w:t>
      </w:r>
      <w:r>
        <w:rPr>
          <w:rFonts w:ascii="Times New Roman" w:hAnsi="Times New Roman" w:cs="Times New Roman"/>
          <w:sz w:val="24"/>
          <w:szCs w:val="24"/>
        </w:rPr>
        <w:t xml:space="preserve">for school divisions </w:t>
      </w:r>
      <w:r w:rsidRPr="0041155B">
        <w:rPr>
          <w:rFonts w:ascii="Times New Roman" w:hAnsi="Times New Roman" w:cs="Times New Roman"/>
          <w:sz w:val="24"/>
          <w:szCs w:val="24"/>
        </w:rPr>
        <w:t>to license CTE teachers who have applied work experience in STEM and entrepreneurship fields</w:t>
      </w:r>
      <w:r>
        <w:rPr>
          <w:rFonts w:ascii="Times New Roman" w:hAnsi="Times New Roman" w:cs="Times New Roman"/>
          <w:sz w:val="24"/>
          <w:szCs w:val="24"/>
        </w:rPr>
        <w:t>.</w:t>
      </w:r>
    </w:p>
    <w:p w:rsidR="00340E5F" w:rsidRPr="00E70A95" w:rsidRDefault="00340E5F" w:rsidP="00340E5F">
      <w:pPr>
        <w:spacing w:line="240" w:lineRule="auto"/>
        <w:rPr>
          <w:rFonts w:ascii="Times New Roman" w:hAnsi="Times New Roman" w:cs="Times New Roman"/>
          <w:b/>
          <w:sz w:val="24"/>
          <w:szCs w:val="24"/>
        </w:rPr>
      </w:pPr>
      <w:r w:rsidRPr="00E70A95">
        <w:rPr>
          <w:rFonts w:ascii="Times New Roman" w:hAnsi="Times New Roman" w:cs="Times New Roman"/>
          <w:b/>
          <w:sz w:val="24"/>
          <w:szCs w:val="24"/>
        </w:rPr>
        <w:t>Special Education</w:t>
      </w:r>
    </w:p>
    <w:p w:rsidR="00340E5F"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We support legislation that will provide school divisions with greater flexibility in the use of Children’s Services Act funding in order to promote students remaining in their neighborhood schools.</w:t>
      </w:r>
    </w:p>
    <w:p w:rsidR="00340E5F"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We support future efforts to accompany Special Education state mandates with funding to support the implementation of those mandates. For example, school divisions would have benefitted greatly had additional funding accompanied the recent mandate to require autism</w:t>
      </w:r>
      <w:r w:rsidR="008E480D">
        <w:rPr>
          <w:rFonts w:ascii="Times New Roman" w:hAnsi="Times New Roman" w:cs="Times New Roman"/>
          <w:sz w:val="24"/>
          <w:szCs w:val="24"/>
        </w:rPr>
        <w:t>, CPR, or dyslexia</w:t>
      </w:r>
      <w:r>
        <w:rPr>
          <w:rFonts w:ascii="Times New Roman" w:hAnsi="Times New Roman" w:cs="Times New Roman"/>
          <w:sz w:val="24"/>
          <w:szCs w:val="24"/>
        </w:rPr>
        <w:t xml:space="preserve"> training.</w:t>
      </w:r>
    </w:p>
    <w:p w:rsidR="00340E5F" w:rsidRDefault="00340E5F" w:rsidP="00340E5F">
      <w:pPr>
        <w:spacing w:line="240" w:lineRule="auto"/>
        <w:ind w:left="720"/>
        <w:rPr>
          <w:rFonts w:ascii="Times New Roman" w:hAnsi="Times New Roman" w:cs="Times New Roman"/>
          <w:sz w:val="24"/>
          <w:szCs w:val="24"/>
        </w:rPr>
      </w:pPr>
      <w:r>
        <w:rPr>
          <w:rFonts w:ascii="Times New Roman" w:hAnsi="Times New Roman" w:cs="Times New Roman"/>
          <w:sz w:val="24"/>
          <w:szCs w:val="24"/>
        </w:rPr>
        <w:t>We support efforts to study and revise the funding/staffing formula for Special Education.</w:t>
      </w:r>
    </w:p>
    <w:p w:rsidR="00340E5F" w:rsidRPr="000A06BA" w:rsidRDefault="00340E5F" w:rsidP="00340E5F">
      <w:pPr>
        <w:spacing w:line="240" w:lineRule="auto"/>
        <w:rPr>
          <w:rFonts w:ascii="Times New Roman" w:hAnsi="Times New Roman" w:cs="Times New Roman"/>
          <w:b/>
          <w:sz w:val="24"/>
          <w:szCs w:val="24"/>
        </w:rPr>
      </w:pPr>
      <w:r w:rsidRPr="000A06BA">
        <w:rPr>
          <w:rFonts w:ascii="Times New Roman" w:hAnsi="Times New Roman" w:cs="Times New Roman"/>
          <w:b/>
          <w:sz w:val="24"/>
          <w:szCs w:val="24"/>
        </w:rPr>
        <w:t>Virtual Learning</w:t>
      </w:r>
    </w:p>
    <w:p w:rsidR="00340E5F" w:rsidRDefault="00340E5F" w:rsidP="00340E5F">
      <w:pPr>
        <w:spacing w:line="240" w:lineRule="auto"/>
        <w:ind w:left="720"/>
        <w:rPr>
          <w:rFonts w:ascii="Times New Roman" w:hAnsi="Times New Roman" w:cs="Times New Roman"/>
          <w:sz w:val="24"/>
          <w:szCs w:val="24"/>
        </w:rPr>
      </w:pPr>
      <w:r w:rsidRPr="0041155B">
        <w:rPr>
          <w:rFonts w:ascii="Times New Roman" w:hAnsi="Times New Roman" w:cs="Times New Roman"/>
          <w:sz w:val="24"/>
          <w:szCs w:val="24"/>
        </w:rPr>
        <w:t xml:space="preserve">We oppose </w:t>
      </w:r>
      <w:r>
        <w:rPr>
          <w:rFonts w:ascii="Times New Roman" w:hAnsi="Times New Roman" w:cs="Times New Roman"/>
          <w:sz w:val="24"/>
          <w:szCs w:val="24"/>
        </w:rPr>
        <w:t>the formation of a virtual public high school that would fall under the jurisdiction of an entity other than the Virginia Board of Education.</w:t>
      </w:r>
    </w:p>
    <w:p w:rsidR="003C18F6" w:rsidRPr="0041155B" w:rsidRDefault="00AE26E9" w:rsidP="003C18F6">
      <w:pPr>
        <w:spacing w:line="240" w:lineRule="auto"/>
        <w:rPr>
          <w:rFonts w:ascii="Times New Roman" w:hAnsi="Times New Roman" w:cs="Times New Roman"/>
          <w:b/>
          <w:sz w:val="24"/>
          <w:szCs w:val="24"/>
        </w:rPr>
      </w:pPr>
      <w:r>
        <w:rPr>
          <w:rFonts w:ascii="Times New Roman" w:hAnsi="Times New Roman" w:cs="Times New Roman"/>
          <w:b/>
          <w:sz w:val="24"/>
          <w:szCs w:val="24"/>
        </w:rPr>
        <w:t>Afterschool Program Regulation</w:t>
      </w:r>
    </w:p>
    <w:p w:rsidR="007165B0" w:rsidRDefault="007165B0">
      <w:pPr>
        <w:spacing w:line="240" w:lineRule="auto"/>
        <w:ind w:left="720"/>
        <w:rPr>
          <w:rFonts w:ascii="Times New Roman" w:hAnsi="Times New Roman" w:cs="Times New Roman"/>
          <w:sz w:val="24"/>
          <w:szCs w:val="24"/>
        </w:rPr>
      </w:pPr>
      <w:r w:rsidRPr="007165B0">
        <w:rPr>
          <w:rFonts w:ascii="Times New Roman" w:hAnsi="Times New Roman" w:cs="Times New Roman"/>
          <w:sz w:val="24"/>
          <w:szCs w:val="24"/>
        </w:rPr>
        <w:t>We support legislation from the General Assembly that (</w:t>
      </w:r>
      <w:proofErr w:type="spellStart"/>
      <w:r w:rsidRPr="007165B0">
        <w:rPr>
          <w:rFonts w:ascii="Times New Roman" w:hAnsi="Times New Roman" w:cs="Times New Roman"/>
          <w:sz w:val="24"/>
          <w:szCs w:val="24"/>
        </w:rPr>
        <w:t>i</w:t>
      </w:r>
      <w:proofErr w:type="spellEnd"/>
      <w:r w:rsidRPr="007165B0">
        <w:rPr>
          <w:rFonts w:ascii="Times New Roman" w:hAnsi="Times New Roman" w:cs="Times New Roman"/>
          <w:sz w:val="24"/>
          <w:szCs w:val="24"/>
        </w:rPr>
        <w:t xml:space="preserve">) distinguishes afterschool enrichment programs that are housed in and operated by public schools, as well as the facilities that support those programs, from private or in-home daycare facilities, and (ii) returns extended day enrichment programs that are housed in and operated by public schools, as well as the facilities that support those programs, to the purview of the Virginia Department of Education. </w:t>
      </w:r>
      <w:bookmarkStart w:id="0" w:name="_GoBack"/>
      <w:bookmarkEnd w:id="0"/>
    </w:p>
    <w:p w:rsidR="008E480D" w:rsidRDefault="007165B0" w:rsidP="007165B0">
      <w:pPr>
        <w:spacing w:line="240" w:lineRule="auto"/>
        <w:ind w:left="720"/>
        <w:rPr>
          <w:rFonts w:ascii="Times New Roman" w:hAnsi="Times New Roman" w:cs="Times New Roman"/>
          <w:sz w:val="24"/>
          <w:szCs w:val="24"/>
        </w:rPr>
      </w:pPr>
      <w:r w:rsidRPr="007165B0">
        <w:rPr>
          <w:rFonts w:ascii="Times New Roman" w:hAnsi="Times New Roman" w:cs="Times New Roman"/>
          <w:sz w:val="24"/>
          <w:szCs w:val="24"/>
        </w:rPr>
        <w:t>The recent transfer of the Extended Day Enrichment Program from the purview of the Virginia Department of Education to the purview of the Virginia Department of Social Services has resulted in numerous regulatory inconsistencies between the operation of a public school facility and a private or in-home child day center. For example, public school playground equipment that is suitable for the use of hundreds of children during the traditional school day can suddenly be considered unsafe under social services regulations. The same principle applies to the regulation of water temperatures present in social services regulations, as well as the number of students who can be served in a “class.” Reducing the number of students who can be in one class from 20 to 12 is burdensome and would create a demand for licensed instructors that cannot be filled.</w:t>
      </w:r>
    </w:p>
    <w:sectPr w:rsidR="008E480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814" w:rsidRDefault="00536814" w:rsidP="002E0FC9">
      <w:pPr>
        <w:spacing w:after="0" w:line="240" w:lineRule="auto"/>
      </w:pPr>
      <w:r>
        <w:separator/>
      </w:r>
    </w:p>
  </w:endnote>
  <w:endnote w:type="continuationSeparator" w:id="0">
    <w:p w:rsidR="00536814" w:rsidRDefault="00536814" w:rsidP="002E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96D" w:rsidRDefault="007739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96D" w:rsidRDefault="007739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96D" w:rsidRDefault="00773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814" w:rsidRDefault="00536814" w:rsidP="002E0FC9">
      <w:pPr>
        <w:spacing w:after="0" w:line="240" w:lineRule="auto"/>
      </w:pPr>
      <w:r>
        <w:separator/>
      </w:r>
    </w:p>
  </w:footnote>
  <w:footnote w:type="continuationSeparator" w:id="0">
    <w:p w:rsidR="00536814" w:rsidRDefault="00536814" w:rsidP="002E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96D" w:rsidRDefault="007739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560" w:rsidRPr="005D1560" w:rsidRDefault="00AE26E9">
    <w:pPr>
      <w:pStyle w:val="Header"/>
      <w:rPr>
        <w:rFonts w:ascii="Times New Roman" w:hAnsi="Times New Roman" w:cs="Times New Roman"/>
        <w:i/>
        <w:sz w:val="20"/>
        <w:szCs w:val="20"/>
      </w:rPr>
    </w:pPr>
    <w:sdt>
      <w:sdtPr>
        <w:rPr>
          <w:rFonts w:ascii="Times New Roman" w:hAnsi="Times New Roman" w:cs="Times New Roman"/>
          <w:i/>
          <w:sz w:val="20"/>
          <w:szCs w:val="20"/>
        </w:rPr>
        <w:id w:val="-1515298357"/>
        <w:docPartObj>
          <w:docPartGallery w:val="Watermarks"/>
          <w:docPartUnique/>
        </w:docPartObj>
      </w:sdtPr>
      <w:sdtEndPr/>
      <w:sdtContent>
        <w:r>
          <w:rPr>
            <w:rFonts w:ascii="Times New Roman" w:hAnsi="Times New Roman" w:cs="Times New Roman"/>
            <w:i/>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8234721"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sdtContent>
    </w:sdt>
    <w:r w:rsidR="005D1560" w:rsidRPr="005D1560">
      <w:rPr>
        <w:rFonts w:ascii="Times New Roman" w:hAnsi="Times New Roman" w:cs="Times New Roman"/>
        <w:i/>
        <w:sz w:val="20"/>
        <w:szCs w:val="20"/>
      </w:rPr>
      <w:t>DRAFT: 2017 Legislative Priorities and Position Statements</w:t>
    </w:r>
  </w:p>
  <w:p w:rsidR="005D1560" w:rsidRPr="005D1560" w:rsidRDefault="005D1560">
    <w:pPr>
      <w:pStyle w:val="Header"/>
      <w:rPr>
        <w:rFonts w:ascii="Times New Roman" w:hAnsi="Times New Roman" w:cs="Times New Roman"/>
        <w:i/>
        <w:sz w:val="20"/>
        <w:szCs w:val="20"/>
      </w:rPr>
    </w:pPr>
    <w:r w:rsidRPr="005D1560">
      <w:rPr>
        <w:rFonts w:ascii="Times New Roman" w:hAnsi="Times New Roman" w:cs="Times New Roman"/>
        <w:i/>
        <w:sz w:val="20"/>
        <w:szCs w:val="20"/>
      </w:rPr>
      <w:t>Albemarle County Public Schools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96D" w:rsidRDefault="007739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5B"/>
    <w:rsid w:val="000A06BA"/>
    <w:rsid w:val="000F52A2"/>
    <w:rsid w:val="00147DBB"/>
    <w:rsid w:val="001B0DE6"/>
    <w:rsid w:val="001E611C"/>
    <w:rsid w:val="002B36CE"/>
    <w:rsid w:val="002E0FC9"/>
    <w:rsid w:val="002E6B2A"/>
    <w:rsid w:val="002F1614"/>
    <w:rsid w:val="00310A5E"/>
    <w:rsid w:val="00340E5F"/>
    <w:rsid w:val="003C0C8F"/>
    <w:rsid w:val="003C18F6"/>
    <w:rsid w:val="003F63D1"/>
    <w:rsid w:val="0041155B"/>
    <w:rsid w:val="00527AE0"/>
    <w:rsid w:val="00536814"/>
    <w:rsid w:val="00543103"/>
    <w:rsid w:val="00572078"/>
    <w:rsid w:val="005D1560"/>
    <w:rsid w:val="00676293"/>
    <w:rsid w:val="007165B0"/>
    <w:rsid w:val="0076420D"/>
    <w:rsid w:val="0077396D"/>
    <w:rsid w:val="007B2FC8"/>
    <w:rsid w:val="008A46B1"/>
    <w:rsid w:val="008E480D"/>
    <w:rsid w:val="009965D1"/>
    <w:rsid w:val="009F25C9"/>
    <w:rsid w:val="00A12A4D"/>
    <w:rsid w:val="00A5702C"/>
    <w:rsid w:val="00AB18EA"/>
    <w:rsid w:val="00AE26E9"/>
    <w:rsid w:val="00C6682A"/>
    <w:rsid w:val="00E27B50"/>
    <w:rsid w:val="00E70A95"/>
    <w:rsid w:val="00F97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21525B2-0119-48FF-882C-21B83932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0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FC9"/>
    <w:rPr>
      <w:sz w:val="20"/>
      <w:szCs w:val="20"/>
    </w:rPr>
  </w:style>
  <w:style w:type="character" w:styleId="FootnoteReference">
    <w:name w:val="footnote reference"/>
    <w:basedOn w:val="DefaultParagraphFont"/>
    <w:uiPriority w:val="99"/>
    <w:semiHidden/>
    <w:unhideWhenUsed/>
    <w:rsid w:val="002E0FC9"/>
    <w:rPr>
      <w:vertAlign w:val="superscript"/>
    </w:rPr>
  </w:style>
  <w:style w:type="character" w:styleId="Hyperlink">
    <w:name w:val="Hyperlink"/>
    <w:basedOn w:val="DefaultParagraphFont"/>
    <w:uiPriority w:val="99"/>
    <w:unhideWhenUsed/>
    <w:rsid w:val="00527AE0"/>
    <w:rPr>
      <w:color w:val="0563C1" w:themeColor="hyperlink"/>
      <w:u w:val="single"/>
    </w:rPr>
  </w:style>
  <w:style w:type="paragraph" w:styleId="Header">
    <w:name w:val="header"/>
    <w:basedOn w:val="Normal"/>
    <w:link w:val="HeaderChar"/>
    <w:uiPriority w:val="99"/>
    <w:unhideWhenUsed/>
    <w:rsid w:val="005D1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560"/>
  </w:style>
  <w:style w:type="paragraph" w:styleId="Footer">
    <w:name w:val="footer"/>
    <w:basedOn w:val="Normal"/>
    <w:link w:val="FooterChar"/>
    <w:uiPriority w:val="99"/>
    <w:unhideWhenUsed/>
    <w:rsid w:val="005D1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560"/>
  </w:style>
  <w:style w:type="paragraph" w:styleId="BalloonText">
    <w:name w:val="Balloon Text"/>
    <w:basedOn w:val="Normal"/>
    <w:link w:val="BalloonTextChar"/>
    <w:uiPriority w:val="99"/>
    <w:semiHidden/>
    <w:unhideWhenUsed/>
    <w:rsid w:val="00C66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82A"/>
    <w:rPr>
      <w:rFonts w:ascii="Segoe UI" w:hAnsi="Segoe UI" w:cs="Segoe UI"/>
      <w:sz w:val="18"/>
      <w:szCs w:val="18"/>
    </w:rPr>
  </w:style>
  <w:style w:type="character" w:customStyle="1" w:styleId="apple-converted-space">
    <w:name w:val="apple-converted-space"/>
    <w:basedOn w:val="DefaultParagraphFont"/>
    <w:rsid w:val="008E480D"/>
  </w:style>
  <w:style w:type="character" w:customStyle="1" w:styleId="dictionary">
    <w:name w:val="dictionary"/>
    <w:basedOn w:val="DefaultParagraphFont"/>
    <w:rsid w:val="008E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3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is.virginia.gov/cgi-bin/legp604.exe?161+sum+HB27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3A037-AAF8-4171-8E9A-E705DFF1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Shea</dc:creator>
  <cp:keywords/>
  <dc:description/>
  <cp:lastModifiedBy>Tim Shea</cp:lastModifiedBy>
  <cp:revision>6</cp:revision>
  <cp:lastPrinted>2016-09-08T21:48:00Z</cp:lastPrinted>
  <dcterms:created xsi:type="dcterms:W3CDTF">2016-09-16T15:18:00Z</dcterms:created>
  <dcterms:modified xsi:type="dcterms:W3CDTF">2016-10-05T20:20:00Z</dcterms:modified>
</cp:coreProperties>
</file>